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6" w:lineRule="auto"/>
      </w:pPr>
      <w:r>
        <w:rPr/>
        <w:t>Виконавчий комітет Мелітопольської міської ради Запорізької області П Е Р Е Л І К</w:t>
      </w:r>
    </w:p>
    <w:p>
      <w:pPr>
        <w:pStyle w:val="BodyText"/>
        <w:spacing w:line="192" w:lineRule="exact"/>
        <w:ind w:left="1738"/>
      </w:pPr>
      <w:r>
        <w:rPr/>
        <w:t>рішень</w:t>
      </w:r>
      <w:r>
        <w:rPr>
          <w:spacing w:val="-4"/>
        </w:rPr>
        <w:t> </w:t>
      </w:r>
      <w:r>
        <w:rPr/>
        <w:t>виконавчого</w:t>
      </w:r>
      <w:r>
        <w:rPr>
          <w:spacing w:val="-2"/>
        </w:rPr>
        <w:t> комітету</w:t>
      </w:r>
    </w:p>
    <w:p>
      <w:pPr>
        <w:pStyle w:val="BodyText"/>
        <w:spacing w:before="30"/>
        <w:ind w:left="1772"/>
      </w:pPr>
      <w:r>
        <w:rPr/>
        <w:t>Мелітопольської</w:t>
      </w:r>
      <w:r>
        <w:rPr>
          <w:spacing w:val="-9"/>
        </w:rPr>
        <w:t> </w:t>
      </w:r>
      <w:r>
        <w:rPr/>
        <w:t>міської</w:t>
      </w:r>
      <w:r>
        <w:rPr>
          <w:spacing w:val="-8"/>
        </w:rPr>
        <w:t> </w:t>
      </w:r>
      <w:r>
        <w:rPr/>
        <w:t>ради</w:t>
      </w:r>
      <w:r>
        <w:rPr>
          <w:spacing w:val="35"/>
        </w:rPr>
        <w:t> </w:t>
      </w:r>
      <w:r>
        <w:rPr/>
        <w:t>Запорізької</w:t>
      </w:r>
      <w:r>
        <w:rPr>
          <w:spacing w:val="-8"/>
        </w:rPr>
        <w:t> </w:t>
      </w:r>
      <w:r>
        <w:rPr/>
        <w:t>області</w:t>
      </w:r>
      <w:r>
        <w:rPr>
          <w:spacing w:val="-8"/>
        </w:rPr>
        <w:t> </w:t>
      </w:r>
      <w:r>
        <w:rPr/>
        <w:t>від</w:t>
      </w:r>
      <w:r>
        <w:rPr>
          <w:spacing w:val="-4"/>
        </w:rPr>
        <w:t> </w:t>
      </w:r>
      <w:r>
        <w:rPr>
          <w:spacing w:val="-2"/>
        </w:rPr>
        <w:t>10.10.2019</w:t>
      </w:r>
    </w:p>
    <w:p>
      <w:pPr>
        <w:pStyle w:val="BodyText"/>
        <w:spacing w:before="5"/>
        <w:ind w:right="0"/>
        <w:jc w:val="left"/>
        <w:rPr>
          <w:sz w:val="21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764"/>
        <w:gridCol w:w="937"/>
        <w:gridCol w:w="1081"/>
        <w:gridCol w:w="1110"/>
        <w:gridCol w:w="1048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64" w:right="48" w:firstLine="24"/>
              <w:jc w:val="left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№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з/п</w:t>
            </w:r>
          </w:p>
        </w:tc>
        <w:tc>
          <w:tcPr>
            <w:tcW w:w="35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1019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 </w:t>
            </w:r>
            <w:r>
              <w:rPr>
                <w:b/>
                <w:spacing w:val="-2"/>
                <w:sz w:val="17"/>
              </w:rPr>
              <w:t>рішення</w:t>
            </w:r>
          </w:p>
        </w:tc>
        <w:tc>
          <w:tcPr>
            <w:tcW w:w="76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116" w:right="108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Номер</w:t>
            </w:r>
          </w:p>
        </w:tc>
        <w:tc>
          <w:tcPr>
            <w:tcW w:w="937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64" w:right="53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Дата</w:t>
            </w:r>
          </w:p>
        </w:tc>
        <w:tc>
          <w:tcPr>
            <w:tcW w:w="1081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115" w:firstLine="1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носій </w:t>
            </w:r>
            <w:r>
              <w:rPr>
                <w:b/>
                <w:spacing w:val="-2"/>
                <w:sz w:val="17"/>
              </w:rPr>
              <w:t>інформації</w:t>
            </w:r>
          </w:p>
        </w:tc>
        <w:tc>
          <w:tcPr>
            <w:tcW w:w="1110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34" w:firstLine="148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Форма зберігання документа</w:t>
            </w:r>
          </w:p>
        </w:tc>
        <w:tc>
          <w:tcPr>
            <w:tcW w:w="1048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05" w:firstLine="182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Місце зберігання документа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44" w:type="dxa"/>
          </w:tcPr>
          <w:p>
            <w:pPr>
              <w:pStyle w:val="TableParagraph"/>
              <w:spacing w:before="119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повної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цивільної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дієздатності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5"/>
                <w:sz w:val="17"/>
              </w:rPr>
              <w:t>(…)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206/1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10/10/2019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звільнення від виконання обов"язків опікуна над нерухомим майном та втрату чинності рішення виконавчого комітету Мелітопольської</w:t>
            </w:r>
            <w:r>
              <w:rPr>
                <w:spacing w:val="46"/>
                <w:sz w:val="17"/>
              </w:rPr>
              <w:t>  </w:t>
            </w:r>
            <w:r>
              <w:rPr>
                <w:sz w:val="17"/>
              </w:rPr>
              <w:t>міської</w:t>
            </w:r>
            <w:r>
              <w:rPr>
                <w:spacing w:val="48"/>
                <w:sz w:val="17"/>
              </w:rPr>
              <w:t>  </w:t>
            </w:r>
            <w:r>
              <w:rPr>
                <w:sz w:val="17"/>
              </w:rPr>
              <w:t>ради</w:t>
            </w:r>
            <w:r>
              <w:rPr>
                <w:spacing w:val="48"/>
                <w:sz w:val="17"/>
              </w:rPr>
              <w:t>  </w:t>
            </w:r>
            <w:r>
              <w:rPr>
                <w:spacing w:val="-2"/>
                <w:sz w:val="17"/>
              </w:rPr>
              <w:t>Запорізької</w:t>
            </w:r>
          </w:p>
          <w:p>
            <w:pPr>
              <w:pStyle w:val="TableParagraph"/>
              <w:spacing w:before="0"/>
              <w:jc w:val="both"/>
              <w:rPr>
                <w:sz w:val="17"/>
              </w:rPr>
            </w:pPr>
            <w:r>
              <w:rPr>
                <w:sz w:val="17"/>
              </w:rPr>
              <w:t>області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від 13.05.2010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4"/>
                <w:sz w:val="17"/>
              </w:rPr>
              <w:t>96/7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206/2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10/10/2019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4"/>
                <w:sz w:val="17"/>
              </w:rPr>
              <w:t> </w:t>
            </w:r>
            <w:r>
              <w:rPr>
                <w:sz w:val="17"/>
              </w:rPr>
              <w:t>затвердження висновку щодо доцільності позбавлення батьківських прав (…) та (…)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206/3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10/10/2019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56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57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55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55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58"/>
                <w:sz w:val="17"/>
              </w:rPr>
              <w:t> </w:t>
            </w:r>
            <w:r>
              <w:rPr>
                <w:spacing w:val="-2"/>
                <w:sz w:val="17"/>
              </w:rPr>
              <w:t>виконавчого</w:t>
            </w:r>
          </w:p>
          <w:p>
            <w:pPr>
              <w:pStyle w:val="TableParagraph"/>
              <w:tabs>
                <w:tab w:pos="918" w:val="left" w:leader="none"/>
                <w:tab w:pos="2402" w:val="left" w:leader="none"/>
                <w:tab w:pos="3171" w:val="left" w:leader="none"/>
              </w:tabs>
              <w:spacing w:line="220" w:lineRule="atLeast" w:before="0"/>
              <w:ind w:right="1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комітету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Мелітопольської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міської</w:t>
            </w:r>
            <w:r>
              <w:rPr>
                <w:sz w:val="17"/>
              </w:rPr>
              <w:tab/>
            </w:r>
            <w:r>
              <w:rPr>
                <w:spacing w:val="-4"/>
                <w:sz w:val="17"/>
              </w:rPr>
              <w:t>ради</w:t>
            </w:r>
            <w:r>
              <w:rPr>
                <w:sz w:val="17"/>
              </w:rPr>
              <w:t> Запорізької області від 14.03.2019 № 49/8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206/4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10/10/2019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грошову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допомогу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5"/>
                <w:sz w:val="17"/>
              </w:rPr>
              <w:t>207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10/10/2019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грошову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виплату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стипендій</w:t>
            </w:r>
          </w:p>
          <w:p>
            <w:pPr>
              <w:pStyle w:val="TableParagraph"/>
              <w:spacing w:line="220" w:lineRule="atLeast" w:before="0"/>
              <w:ind w:right="448"/>
              <w:jc w:val="left"/>
              <w:rPr>
                <w:sz w:val="17"/>
              </w:rPr>
            </w:pPr>
            <w:r>
              <w:rPr>
                <w:sz w:val="17"/>
              </w:rPr>
              <w:t>Мелітопольського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міського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голови обдарованій молоді міста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5"/>
                <w:sz w:val="17"/>
              </w:rPr>
              <w:t>208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10/10/2019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 w:before="14"/>
              <w:jc w:val="left"/>
              <w:rPr>
                <w:sz w:val="17"/>
              </w:rPr>
            </w:pPr>
            <w:r>
              <w:rPr>
                <w:sz w:val="17"/>
              </w:rPr>
              <w:t>Про внесення змін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до штатного розпису комунальної установи «Інформаційно-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аналітичний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центр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медичної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статистики»</w:t>
            </w:r>
          </w:p>
          <w:p>
            <w:pPr>
              <w:pStyle w:val="TableParagraph"/>
              <w:spacing w:line="220" w:lineRule="atLeast" w:before="0"/>
              <w:jc w:val="left"/>
              <w:rPr>
                <w:sz w:val="17"/>
              </w:rPr>
            </w:pPr>
            <w:r>
              <w:rPr>
                <w:sz w:val="17"/>
              </w:rPr>
              <w:t>Мелітопольської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Запорізької </w:t>
            </w:r>
            <w:r>
              <w:rPr>
                <w:spacing w:val="-2"/>
                <w:sz w:val="17"/>
              </w:rPr>
              <w:t>області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5"/>
                <w:sz w:val="17"/>
              </w:rPr>
              <w:t>209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10/10/2019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прийняття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 квартирний</w:t>
            </w:r>
            <w:r>
              <w:rPr>
                <w:spacing w:val="-2"/>
                <w:sz w:val="17"/>
              </w:rPr>
              <w:t> облік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210/1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10/10/2019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продовження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терміну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проживання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10"/>
                <w:sz w:val="17"/>
              </w:rPr>
              <w:t>у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гуртожитку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210/2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10/10/2019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2054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10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здійснення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КП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«Центральна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міська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аптека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171»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4"/>
                <w:sz w:val="17"/>
              </w:rPr>
              <w:t>ради</w:t>
            </w:r>
          </w:p>
          <w:p>
            <w:pPr>
              <w:pStyle w:val="TableParagraph"/>
              <w:spacing w:line="292" w:lineRule="auto" w:before="26"/>
              <w:jc w:val="left"/>
              <w:rPr>
                <w:sz w:val="17"/>
              </w:rPr>
            </w:pPr>
            <w:r>
              <w:rPr>
                <w:sz w:val="17"/>
              </w:rPr>
              <w:t>Запорізької області безоплатної передачі вбудованих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нежитлових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приміщень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загальною площею 20,3 м</w:t>
            </w:r>
            <w:r>
              <w:rPr>
                <w:sz w:val="17"/>
                <w:vertAlign w:val="superscript"/>
              </w:rPr>
              <w:t>2</w:t>
            </w:r>
            <w:r>
              <w:rPr>
                <w:sz w:val="17"/>
                <w:vertAlign w:val="baseline"/>
              </w:rPr>
              <w:t> на баланс КНП «Центр</w:t>
            </w:r>
          </w:p>
          <w:p>
            <w:pPr>
              <w:pStyle w:val="TableParagraph"/>
              <w:spacing w:line="176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первинної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медико-санітарної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допомоги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5"/>
                <w:sz w:val="17"/>
              </w:rPr>
              <w:t>2»</w:t>
            </w:r>
          </w:p>
          <w:p>
            <w:pPr>
              <w:pStyle w:val="TableParagraph"/>
              <w:tabs>
                <w:tab w:pos="1124" w:val="left" w:leader="none"/>
              </w:tabs>
              <w:spacing w:line="271" w:lineRule="auto" w:before="25"/>
              <w:ind w:right="448"/>
              <w:jc w:val="left"/>
              <w:rPr>
                <w:sz w:val="17"/>
              </w:rPr>
            </w:pPr>
            <w:r>
              <w:rPr>
                <w:sz w:val="17"/>
              </w:rPr>
              <w:t>Мелітопольської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Запорізької </w:t>
            </w:r>
            <w:r>
              <w:rPr>
                <w:spacing w:val="-2"/>
                <w:sz w:val="17"/>
              </w:rPr>
              <w:t>області</w:t>
            </w:r>
            <w:r>
              <w:rPr>
                <w:sz w:val="17"/>
              </w:rPr>
              <w:tab/>
              <w:t>з правом оперативного </w:t>
            </w:r>
            <w:r>
              <w:rPr>
                <w:spacing w:val="-2"/>
                <w:sz w:val="17"/>
              </w:rPr>
              <w:t>управління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211/1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10/10/2019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559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11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382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здійснення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Мелітопольським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міським краєзнавчим музеєм безоплатної передачі комунального майна на баланс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Мелітопольської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загальноосвітньої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школи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І-ІІІ ступенів № 24 Мелітопольської міської ради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Запорізької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правом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оперативного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управління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211/2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10/10/2019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type w:val="continuous"/>
          <w:pgSz w:w="12240" w:h="15840"/>
          <w:pgMar w:top="1020" w:bottom="280" w:left="1460" w:right="17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764"/>
        <w:gridCol w:w="937"/>
        <w:gridCol w:w="1081"/>
        <w:gridCol w:w="1110"/>
        <w:gridCol w:w="1048"/>
      </w:tblGrid>
      <w:tr>
        <w:trPr>
          <w:trHeight w:val="223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12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здійснення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КНП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«Територіальне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медичне об’єднання «Багатопрофільна лікарня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інтенсивних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методів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лікування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швидкої</w:t>
            </w:r>
          </w:p>
          <w:p>
            <w:pPr>
              <w:pStyle w:val="TableParagraph"/>
              <w:spacing w:line="271" w:lineRule="auto" w:before="25"/>
              <w:jc w:val="left"/>
              <w:rPr>
                <w:sz w:val="17"/>
              </w:rPr>
            </w:pPr>
            <w:r>
              <w:rPr>
                <w:sz w:val="17"/>
              </w:rPr>
              <w:t>медичної допомоги» Мелітопольської міської ради Запорізької області безоплатної передачі комунального майна на баланс КНП «Міська лікарня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планового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лікування»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Мелітопольської міської ради Запорізької області з правом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оперативного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2"/>
                <w:sz w:val="17"/>
              </w:rPr>
              <w:t>управління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211/3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10/10/2019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200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13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здійснення управлінням освіти Мелітопольської міської ради Запорізької області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безоплатної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передачі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комунального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майна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баланс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КНП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«Територіальне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медичне об’єднання «Багатопрофільна лікарня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інтенсивних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методів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лікування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швидкої</w:t>
            </w:r>
          </w:p>
          <w:p>
            <w:pPr>
              <w:pStyle w:val="TableParagraph"/>
              <w:spacing w:line="271" w:lineRule="auto" w:before="25"/>
              <w:jc w:val="left"/>
              <w:rPr>
                <w:sz w:val="17"/>
              </w:rPr>
            </w:pPr>
            <w:r>
              <w:rPr>
                <w:sz w:val="17"/>
              </w:rPr>
              <w:t>медичної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допомоги»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міської ради Запорізької області з правом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оперативного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2"/>
                <w:sz w:val="17"/>
              </w:rPr>
              <w:t>управління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211/4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10/10/2019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14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встановлення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режиму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роботи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4"/>
                <w:sz w:val="17"/>
              </w:rPr>
              <w:t>кафе</w:t>
            </w:r>
          </w:p>
          <w:p>
            <w:pPr>
              <w:pStyle w:val="TableParagraph"/>
              <w:spacing w:line="192" w:lineRule="exact" w:before="25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«BarBeQ»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5"/>
                <w:sz w:val="17"/>
              </w:rPr>
              <w:t>212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10/10/2019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2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200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15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 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персонального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складу конкурсного комітету з визначення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автомобільних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перевізників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міських автобусних маршрутах загального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користування, які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проходять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межах міста Мелітополя, затвердженого рішенням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виконавчого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комітету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міської</w:t>
            </w:r>
          </w:p>
          <w:p>
            <w:pPr>
              <w:pStyle w:val="TableParagraph"/>
              <w:spacing w:line="220" w:lineRule="atLeast" w:before="1"/>
              <w:ind w:right="113"/>
              <w:jc w:val="left"/>
              <w:rPr>
                <w:sz w:val="17"/>
              </w:rPr>
            </w:pPr>
            <w:r>
              <w:rPr>
                <w:sz w:val="17"/>
              </w:rPr>
              <w:t>ради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09.08.2018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№ </w:t>
            </w:r>
            <w:r>
              <w:rPr>
                <w:spacing w:val="-2"/>
                <w:sz w:val="17"/>
              </w:rPr>
              <w:t>173/1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213/1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10/10/2019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16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визначення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ТОВ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«АВТОПРОФІ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5"/>
                <w:sz w:val="17"/>
              </w:rPr>
              <w:t>М»</w:t>
            </w:r>
          </w:p>
          <w:p>
            <w:pPr>
              <w:pStyle w:val="TableParagraph"/>
              <w:spacing w:line="271" w:lineRule="auto" w:before="25"/>
              <w:jc w:val="left"/>
              <w:rPr>
                <w:sz w:val="17"/>
              </w:rPr>
            </w:pPr>
            <w:r>
              <w:rPr>
                <w:sz w:val="17"/>
              </w:rPr>
              <w:t>переможцем конкурсу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перевезення пасажирів на міських автобусних маршрутах загального користування, які проходять у межах міста Мелітополя, №№ 5, 9, 10, 17, 21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213/2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10/10/2019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17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проведення конкурсу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перевезення</w:t>
            </w:r>
          </w:p>
          <w:p>
            <w:pPr>
              <w:pStyle w:val="TableParagraph"/>
              <w:spacing w:line="271" w:lineRule="auto" w:before="25"/>
              <w:jc w:val="left"/>
              <w:rPr>
                <w:sz w:val="17"/>
              </w:rPr>
            </w:pPr>
            <w:r>
              <w:rPr>
                <w:sz w:val="17"/>
              </w:rPr>
              <w:t>пасажирів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міських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автобусних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маршрутах загального користування, які проходять у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межах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Мелітополя,</w:t>
            </w:r>
            <w:r>
              <w:rPr>
                <w:spacing w:val="69"/>
                <w:w w:val="150"/>
                <w:sz w:val="17"/>
              </w:rPr>
              <w:t> </w:t>
            </w:r>
            <w:r>
              <w:rPr>
                <w:sz w:val="17"/>
              </w:rPr>
              <w:t>№№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11,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11а,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15,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16а,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22, 24а, </w:t>
            </w:r>
            <w:r>
              <w:rPr>
                <w:spacing w:val="-5"/>
                <w:sz w:val="17"/>
              </w:rPr>
              <w:t>28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213/3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10/10/2019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22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8484" w:type="dxa"/>
            <w:gridSpan w:val="6"/>
          </w:tcPr>
          <w:p>
            <w:pPr>
              <w:pStyle w:val="TableParagraph"/>
              <w:spacing w:line="191" w:lineRule="exact" w:before="9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(…)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інформація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не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оприлюднюється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в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інтересах</w:t>
            </w:r>
            <w:r>
              <w:rPr>
                <w:b/>
                <w:spacing w:val="-1"/>
                <w:w w:val="105"/>
                <w:sz w:val="18"/>
              </w:rPr>
              <w:t> </w:t>
            </w:r>
            <w:r>
              <w:rPr>
                <w:b/>
                <w:spacing w:val="-4"/>
                <w:w w:val="105"/>
                <w:sz w:val="18"/>
              </w:rPr>
              <w:t>дітей</w:t>
            </w:r>
          </w:p>
        </w:tc>
      </w:tr>
    </w:tbl>
    <w:sectPr>
      <w:pgSz w:w="12240" w:h="15840"/>
      <w:pgMar w:top="1080" w:bottom="280" w:left="14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ind w:right="1755"/>
      <w:jc w:val="center"/>
    </w:pPr>
    <w:rPr>
      <w:rFonts w:ascii="Times New Roman" w:hAnsi="Times New Roman" w:eastAsia="Times New Roman" w:cs="Times New Roman"/>
      <w:sz w:val="17"/>
      <w:szCs w:val="17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1782" w:right="1755"/>
      <w:jc w:val="center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  <w:ind w:left="30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2021-11-04T06:29:32Z</dcterms:created>
  <dcterms:modified xsi:type="dcterms:W3CDTF">2021-11-04T06:29:32Z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